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2252" w14:textId="77777777" w:rsidR="00F65447" w:rsidRPr="00F65447" w:rsidRDefault="00F65447" w:rsidP="00F65447">
      <w:pPr>
        <w:spacing w:after="0" w:line="240" w:lineRule="auto"/>
        <w:jc w:val="both"/>
        <w:rPr>
          <w:rFonts w:ascii="Times New Roman" w:eastAsia="Times New Roman" w:hAnsi="Times New Roman" w:cs="Times New Roman"/>
          <w:b/>
          <w:bCs/>
          <w:color w:val="333333"/>
          <w:lang w:eastAsia="fr-FR"/>
        </w:rPr>
      </w:pPr>
      <w:bookmarkStart w:id="0" w:name="_Hlk115697708"/>
      <w:r w:rsidRPr="00F65447">
        <w:rPr>
          <w:rFonts w:ascii="Times New Roman" w:eastAsia="Times New Roman" w:hAnsi="Times New Roman" w:cs="Times New Roman"/>
          <w:b/>
          <w:bCs/>
          <w:color w:val="333333"/>
          <w:lang w:eastAsia="fr-FR"/>
        </w:rPr>
        <w:t xml:space="preserve">Samedi 5 </w:t>
      </w:r>
      <w:r w:rsidRPr="00F65447">
        <w:rPr>
          <w:rFonts w:ascii="Times New Roman" w:eastAsia="Times New Roman" w:hAnsi="Times New Roman" w:cs="Times New Roman"/>
          <w:color w:val="333333"/>
          <w:lang w:eastAsia="fr-FR"/>
        </w:rPr>
        <w:t xml:space="preserve">(Bray-et-Lû 18h) </w:t>
      </w:r>
      <w:r w:rsidRPr="00F65447">
        <w:rPr>
          <w:rFonts w:ascii="Times New Roman" w:eastAsia="Times New Roman" w:hAnsi="Times New Roman" w:cs="Times New Roman"/>
          <w:b/>
          <w:bCs/>
          <w:color w:val="333333"/>
          <w:lang w:eastAsia="fr-FR"/>
        </w:rPr>
        <w:t xml:space="preserve">et dimanche 6 novembre 2022 </w:t>
      </w:r>
      <w:r w:rsidRPr="00F65447">
        <w:rPr>
          <w:rFonts w:ascii="Times New Roman" w:eastAsia="Times New Roman" w:hAnsi="Times New Roman" w:cs="Times New Roman"/>
          <w:color w:val="333333"/>
          <w:lang w:eastAsia="fr-FR"/>
        </w:rPr>
        <w:t>(10h Buhy).</w:t>
      </w:r>
      <w:r w:rsidRPr="00F65447">
        <w:rPr>
          <w:rFonts w:ascii="Times New Roman" w:eastAsia="Times New Roman" w:hAnsi="Times New Roman" w:cs="Times New Roman"/>
          <w:b/>
          <w:bCs/>
          <w:color w:val="333333"/>
          <w:lang w:eastAsia="fr-FR"/>
        </w:rPr>
        <w:t xml:space="preserve"> </w:t>
      </w:r>
    </w:p>
    <w:p w14:paraId="1AA76581" w14:textId="77777777" w:rsidR="00F65447" w:rsidRPr="00F65447" w:rsidRDefault="00F65447" w:rsidP="00F65447">
      <w:pPr>
        <w:spacing w:after="0" w:line="240" w:lineRule="auto"/>
        <w:jc w:val="both"/>
        <w:rPr>
          <w:rFonts w:ascii="Times New Roman" w:eastAsia="Times New Roman" w:hAnsi="Times New Roman" w:cs="Times New Roman"/>
          <w:color w:val="333333"/>
          <w:lang w:eastAsia="fr-FR"/>
        </w:rPr>
      </w:pPr>
      <w:r w:rsidRPr="00F65447">
        <w:rPr>
          <w:rFonts w:ascii="Times New Roman" w:eastAsia="Times New Roman" w:hAnsi="Times New Roman" w:cs="Times New Roman"/>
          <w:b/>
          <w:bCs/>
          <w:color w:val="333333"/>
          <w:lang w:eastAsia="fr-FR"/>
        </w:rPr>
        <w:t xml:space="preserve">32e dimanche du temps ordinaire (Année C) </w:t>
      </w:r>
      <w:r w:rsidRPr="00F65447">
        <w:rPr>
          <w:rFonts w:ascii="Times New Roman" w:eastAsia="Calibri" w:hAnsi="Times New Roman" w:cs="Times New Roman"/>
          <w:b/>
          <w:bCs/>
          <w:color w:val="333333"/>
        </w:rPr>
        <w:t>Homélie de Mgr Bousquet.</w:t>
      </w:r>
    </w:p>
    <w:p w14:paraId="22EDC4CE" w14:textId="77777777" w:rsidR="00F65447" w:rsidRPr="00F65447" w:rsidRDefault="00F65447" w:rsidP="00F65447">
      <w:pPr>
        <w:spacing w:after="0" w:line="240" w:lineRule="auto"/>
        <w:outlineLvl w:val="4"/>
        <w:rPr>
          <w:rFonts w:ascii="Times New Roman" w:eastAsia="Times New Roman" w:hAnsi="Times New Roman" w:cs="Times New Roman"/>
          <w:b/>
          <w:bCs/>
          <w:color w:val="333333"/>
          <w:lang w:eastAsia="fr-FR"/>
        </w:rPr>
      </w:pPr>
      <w:r w:rsidRPr="00F65447">
        <w:rPr>
          <w:rFonts w:ascii="Times New Roman" w:eastAsia="Times New Roman" w:hAnsi="Times New Roman" w:cs="Times New Roman"/>
          <w:b/>
          <w:bCs/>
          <w:color w:val="333333"/>
          <w:lang w:eastAsia="fr-FR"/>
        </w:rPr>
        <w:t>Textes : 2 M 7,1-2..9-14 ; 2 Th 2,16 – 3,5 ; Lc 20, 27-38.</w:t>
      </w:r>
    </w:p>
    <w:p w14:paraId="16A3DC7E" w14:textId="77777777" w:rsidR="00F65447" w:rsidRPr="00F65447" w:rsidRDefault="00F65447" w:rsidP="00F65447">
      <w:pPr>
        <w:spacing w:after="0" w:line="240" w:lineRule="auto"/>
        <w:outlineLvl w:val="4"/>
        <w:rPr>
          <w:rFonts w:ascii="Times New Roman" w:eastAsia="Times New Roman" w:hAnsi="Times New Roman" w:cs="Times New Roman"/>
          <w:b/>
          <w:bCs/>
          <w:color w:val="333333"/>
          <w:lang w:eastAsia="fr-FR"/>
        </w:rPr>
      </w:pPr>
      <w:bookmarkStart w:id="1" w:name="_Hlk115697726"/>
      <w:bookmarkEnd w:id="0"/>
    </w:p>
    <w:p w14:paraId="274E9675" w14:textId="77777777" w:rsidR="00F65447" w:rsidRPr="00F65447" w:rsidRDefault="00F65447" w:rsidP="00F65447">
      <w:pPr>
        <w:spacing w:after="0" w:line="240" w:lineRule="auto"/>
        <w:jc w:val="center"/>
        <w:outlineLvl w:val="4"/>
        <w:rPr>
          <w:rFonts w:ascii="Times New Roman" w:eastAsia="Times New Roman" w:hAnsi="Times New Roman" w:cs="Times New Roman"/>
          <w:b/>
          <w:bCs/>
          <w:color w:val="333333"/>
          <w:u w:val="single"/>
          <w:lang w:eastAsia="fr-FR"/>
        </w:rPr>
      </w:pPr>
      <w:r w:rsidRPr="00F65447">
        <w:rPr>
          <w:rFonts w:ascii="Times New Roman" w:eastAsia="Times New Roman" w:hAnsi="Times New Roman" w:cs="Times New Roman"/>
          <w:b/>
          <w:bCs/>
          <w:color w:val="333333"/>
          <w:u w:val="single"/>
          <w:lang w:eastAsia="fr-FR"/>
        </w:rPr>
        <w:t>Textes de la Parole de Dieu</w:t>
      </w:r>
    </w:p>
    <w:p w14:paraId="0CEEC153" w14:textId="77777777" w:rsidR="00F65447" w:rsidRPr="00F65447" w:rsidRDefault="00F65447" w:rsidP="00F65447">
      <w:pPr>
        <w:spacing w:after="0" w:line="240" w:lineRule="auto"/>
        <w:jc w:val="both"/>
        <w:outlineLvl w:val="3"/>
        <w:rPr>
          <w:rFonts w:ascii="Times New Roman" w:eastAsia="Times New Roman" w:hAnsi="Times New Roman" w:cs="Times New Roman"/>
          <w:b/>
          <w:bCs/>
          <w:caps/>
          <w:color w:val="BF2329"/>
          <w:lang w:eastAsia="fr-FR"/>
        </w:rPr>
      </w:pPr>
      <w:bookmarkStart w:id="2" w:name="_Hlk117939639"/>
      <w:bookmarkEnd w:id="1"/>
      <w:r w:rsidRPr="00F65447">
        <w:rPr>
          <w:rFonts w:ascii="Times New Roman" w:eastAsia="Times New Roman" w:hAnsi="Times New Roman" w:cs="Times New Roman"/>
          <w:b/>
          <w:bCs/>
          <w:caps/>
          <w:color w:val="BF2329"/>
          <w:lang w:eastAsia="fr-FR"/>
        </w:rPr>
        <w:t>PREMIÈRE LECTURE</w:t>
      </w:r>
    </w:p>
    <w:p w14:paraId="3E7B572F" w14:textId="77777777" w:rsidR="00F65447" w:rsidRPr="00F65447" w:rsidRDefault="00F65447" w:rsidP="00F65447">
      <w:pPr>
        <w:spacing w:after="0" w:line="240" w:lineRule="auto"/>
        <w:jc w:val="both"/>
        <w:rPr>
          <w:rFonts w:ascii="Times New Roman" w:eastAsia="Times New Roman" w:hAnsi="Times New Roman" w:cs="Times New Roman"/>
          <w:i/>
          <w:iCs/>
          <w:color w:val="333333"/>
          <w:lang w:eastAsia="fr-FR"/>
        </w:rPr>
      </w:pPr>
      <w:r w:rsidRPr="00F65447">
        <w:rPr>
          <w:rFonts w:ascii="Times New Roman" w:eastAsia="Times New Roman" w:hAnsi="Times New Roman" w:cs="Times New Roman"/>
          <w:i/>
          <w:iCs/>
          <w:color w:val="333333"/>
          <w:lang w:eastAsia="fr-FR"/>
        </w:rPr>
        <w:t>Lecture du deuxième livre des Martyrs d’Israël</w:t>
      </w:r>
    </w:p>
    <w:bookmarkEnd w:id="2"/>
    <w:p w14:paraId="1CCC6B3C" w14:textId="77777777" w:rsidR="00F65447" w:rsidRPr="00F65447" w:rsidRDefault="00F65447" w:rsidP="00F65447">
      <w:pPr>
        <w:spacing w:after="0" w:line="240" w:lineRule="auto"/>
        <w:jc w:val="both"/>
        <w:rPr>
          <w:rFonts w:ascii="Times New Roman" w:eastAsia="Times New Roman" w:hAnsi="Times New Roman" w:cs="Times New Roman"/>
          <w:color w:val="333333"/>
          <w:lang w:eastAsia="fr-FR"/>
        </w:rPr>
      </w:pPr>
    </w:p>
    <w:p w14:paraId="693AA95F" w14:textId="5E69E250" w:rsidR="00F65447" w:rsidRPr="00F65447" w:rsidRDefault="00F65447" w:rsidP="00F65447">
      <w:pPr>
        <w:spacing w:after="0" w:line="240" w:lineRule="auto"/>
        <w:ind w:firstLine="708"/>
        <w:jc w:val="both"/>
        <w:rPr>
          <w:rFonts w:ascii="Times New Roman" w:eastAsia="Times New Roman" w:hAnsi="Times New Roman" w:cs="Times New Roman"/>
          <w:color w:val="333333"/>
          <w:lang w:eastAsia="fr-FR"/>
        </w:rPr>
      </w:pPr>
      <w:r w:rsidRPr="00F65447">
        <w:rPr>
          <w:rFonts w:ascii="Times New Roman" w:eastAsia="Times New Roman" w:hAnsi="Times New Roman" w:cs="Times New Roman"/>
          <w:color w:val="333333"/>
          <w:lang w:eastAsia="fr-FR"/>
        </w:rPr>
        <w:t xml:space="preserve">En ces jours-là, sept frères avaient été arrêtés avec leur mère. À coups de fouet et de nerf de bœuf, le roi </w:t>
      </w:r>
      <w:proofErr w:type="spellStart"/>
      <w:r w:rsidRPr="00F65447">
        <w:rPr>
          <w:rFonts w:ascii="Times New Roman" w:eastAsia="Times New Roman" w:hAnsi="Times New Roman" w:cs="Times New Roman"/>
          <w:color w:val="333333"/>
          <w:lang w:eastAsia="fr-FR"/>
        </w:rPr>
        <w:t>Antiocos</w:t>
      </w:r>
      <w:proofErr w:type="spellEnd"/>
      <w:r w:rsidRPr="00F65447">
        <w:rPr>
          <w:rFonts w:ascii="Times New Roman" w:eastAsia="Times New Roman" w:hAnsi="Times New Roman" w:cs="Times New Roman"/>
          <w:color w:val="333333"/>
          <w:lang w:eastAsia="fr-FR"/>
        </w:rPr>
        <w:t xml:space="preserve">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w:t>
      </w:r>
      <w:r w:rsidR="004715B2" w:rsidRPr="00F65447">
        <w:rPr>
          <w:rFonts w:ascii="Times New Roman" w:eastAsia="Times New Roman" w:hAnsi="Times New Roman" w:cs="Times New Roman"/>
          <w:color w:val="333333"/>
          <w:lang w:eastAsia="fr-FR"/>
        </w:rPr>
        <w:t>qui ne comptait pour rien</w:t>
      </w:r>
      <w:r w:rsidRPr="00F65447">
        <w:rPr>
          <w:rFonts w:ascii="Times New Roman" w:eastAsia="Times New Roman" w:hAnsi="Times New Roman" w:cs="Times New Roman"/>
          <w:color w:val="333333"/>
          <w:lang w:eastAsia="fr-FR"/>
        </w:rPr>
        <w:t xml:space="preserve">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w:t>
      </w:r>
    </w:p>
    <w:p w14:paraId="0A8093C8" w14:textId="77777777" w:rsidR="00F65447" w:rsidRPr="00F65447" w:rsidRDefault="00F65447" w:rsidP="00F65447">
      <w:pPr>
        <w:spacing w:after="0" w:line="240" w:lineRule="auto"/>
        <w:ind w:firstLine="708"/>
        <w:jc w:val="both"/>
        <w:rPr>
          <w:rFonts w:ascii="Times New Roman" w:eastAsia="Times New Roman" w:hAnsi="Times New Roman" w:cs="Times New Roman"/>
          <w:color w:val="333333"/>
          <w:lang w:eastAsia="fr-FR"/>
        </w:rPr>
      </w:pPr>
    </w:p>
    <w:p w14:paraId="01B21336" w14:textId="77777777" w:rsidR="00F65447" w:rsidRPr="00F65447" w:rsidRDefault="00F65447" w:rsidP="00F65447">
      <w:pPr>
        <w:spacing w:after="0" w:line="240" w:lineRule="auto"/>
        <w:jc w:val="both"/>
        <w:rPr>
          <w:rFonts w:ascii="Times New Roman" w:eastAsia="Times New Roman" w:hAnsi="Times New Roman" w:cs="Times New Roman"/>
          <w:color w:val="333333"/>
          <w:lang w:eastAsia="fr-FR"/>
        </w:rPr>
      </w:pPr>
      <w:r w:rsidRPr="00F65447">
        <w:rPr>
          <w:rFonts w:ascii="Times New Roman" w:eastAsia="Times New Roman" w:hAnsi="Times New Roman" w:cs="Times New Roman"/>
          <w:color w:val="333333"/>
          <w:lang w:eastAsia="fr-FR"/>
        </w:rPr>
        <w:t>    – Parole du Seigneur.</w:t>
      </w:r>
    </w:p>
    <w:p w14:paraId="2797B0E5" w14:textId="77777777" w:rsidR="00F65447" w:rsidRPr="00F65447" w:rsidRDefault="00F65447" w:rsidP="00F65447">
      <w:pPr>
        <w:spacing w:after="0" w:line="240" w:lineRule="auto"/>
        <w:jc w:val="both"/>
        <w:outlineLvl w:val="3"/>
        <w:rPr>
          <w:rFonts w:ascii="Times New Roman" w:eastAsia="Times New Roman" w:hAnsi="Times New Roman" w:cs="Times New Roman"/>
          <w:b/>
          <w:bCs/>
          <w:caps/>
          <w:color w:val="BF2329"/>
          <w:lang w:eastAsia="fr-FR"/>
        </w:rPr>
      </w:pPr>
    </w:p>
    <w:p w14:paraId="016A1677" w14:textId="77777777" w:rsidR="00F65447" w:rsidRPr="00F65447" w:rsidRDefault="00F65447" w:rsidP="00F65447">
      <w:pPr>
        <w:spacing w:after="0" w:line="240" w:lineRule="auto"/>
        <w:jc w:val="both"/>
        <w:outlineLvl w:val="3"/>
        <w:rPr>
          <w:rFonts w:ascii="Times New Roman" w:eastAsia="Times New Roman" w:hAnsi="Times New Roman" w:cs="Times New Roman"/>
          <w:b/>
          <w:bCs/>
          <w:caps/>
          <w:color w:val="BF2329"/>
          <w:lang w:eastAsia="fr-FR"/>
        </w:rPr>
      </w:pPr>
      <w:r w:rsidRPr="00F65447">
        <w:rPr>
          <w:rFonts w:ascii="Times New Roman" w:eastAsia="Times New Roman" w:hAnsi="Times New Roman" w:cs="Times New Roman"/>
          <w:b/>
          <w:bCs/>
          <w:caps/>
          <w:color w:val="BF2329"/>
          <w:lang w:eastAsia="fr-FR"/>
        </w:rPr>
        <w:t>DEUXIÈME LECTURE</w:t>
      </w:r>
    </w:p>
    <w:p w14:paraId="5DEC9278" w14:textId="77777777" w:rsidR="00F65447" w:rsidRPr="00F65447" w:rsidRDefault="00F65447" w:rsidP="00F65447">
      <w:pPr>
        <w:spacing w:after="0" w:line="240" w:lineRule="auto"/>
        <w:jc w:val="both"/>
        <w:rPr>
          <w:rFonts w:ascii="Times New Roman" w:eastAsia="Times New Roman" w:hAnsi="Times New Roman" w:cs="Times New Roman"/>
          <w:i/>
          <w:iCs/>
          <w:color w:val="333333"/>
          <w:lang w:eastAsia="fr-FR"/>
        </w:rPr>
      </w:pPr>
      <w:r w:rsidRPr="00F65447">
        <w:rPr>
          <w:rFonts w:ascii="Times New Roman" w:eastAsia="Times New Roman" w:hAnsi="Times New Roman" w:cs="Times New Roman"/>
          <w:i/>
          <w:iCs/>
          <w:color w:val="333333"/>
          <w:lang w:eastAsia="fr-FR"/>
        </w:rPr>
        <w:t>Lecture de la deuxième lettre de saint Paul apôtre aux Thessaloniciens</w:t>
      </w:r>
    </w:p>
    <w:p w14:paraId="57BBEB1F" w14:textId="77777777" w:rsidR="00F65447" w:rsidRPr="00F65447" w:rsidRDefault="00F65447" w:rsidP="00F65447">
      <w:pPr>
        <w:spacing w:after="0" w:line="240" w:lineRule="auto"/>
        <w:ind w:firstLine="708"/>
        <w:jc w:val="both"/>
        <w:rPr>
          <w:rFonts w:ascii="Times New Roman" w:eastAsia="Times New Roman" w:hAnsi="Times New Roman" w:cs="Times New Roman"/>
          <w:color w:val="333333"/>
          <w:lang w:eastAsia="fr-FR"/>
        </w:rPr>
      </w:pPr>
    </w:p>
    <w:p w14:paraId="5F37EE49" w14:textId="77777777" w:rsidR="00F65447" w:rsidRPr="00F65447" w:rsidRDefault="00F65447" w:rsidP="00F65447">
      <w:pPr>
        <w:spacing w:after="0" w:line="240" w:lineRule="auto"/>
        <w:ind w:firstLine="708"/>
        <w:jc w:val="both"/>
        <w:rPr>
          <w:rFonts w:ascii="Times New Roman" w:eastAsia="Times New Roman" w:hAnsi="Times New Roman" w:cs="Times New Roman"/>
          <w:color w:val="333333"/>
          <w:lang w:eastAsia="fr-FR"/>
        </w:rPr>
      </w:pPr>
      <w:r w:rsidRPr="00F65447">
        <w:rPr>
          <w:rFonts w:ascii="Times New Roman" w:eastAsia="Times New Roman" w:hAnsi="Times New Roman" w:cs="Times New Roman"/>
          <w:color w:val="333333"/>
          <w:lang w:eastAsia="fr-FR"/>
        </w:rPr>
        <w:t>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w:t>
      </w:r>
    </w:p>
    <w:p w14:paraId="7FBD412E" w14:textId="77777777" w:rsidR="00F65447" w:rsidRPr="00F65447" w:rsidRDefault="00F65447" w:rsidP="00F65447">
      <w:pPr>
        <w:spacing w:after="0" w:line="240" w:lineRule="auto"/>
        <w:jc w:val="both"/>
        <w:rPr>
          <w:rFonts w:ascii="Times New Roman" w:eastAsia="Times New Roman" w:hAnsi="Times New Roman" w:cs="Times New Roman"/>
          <w:color w:val="333333"/>
          <w:lang w:eastAsia="fr-FR"/>
        </w:rPr>
      </w:pPr>
    </w:p>
    <w:p w14:paraId="1A7A79AC" w14:textId="77777777" w:rsidR="00F65447" w:rsidRPr="00F65447" w:rsidRDefault="00F65447" w:rsidP="00F65447">
      <w:pPr>
        <w:spacing w:after="0" w:line="240" w:lineRule="auto"/>
        <w:jc w:val="both"/>
        <w:rPr>
          <w:rFonts w:ascii="Times New Roman" w:eastAsia="Times New Roman" w:hAnsi="Times New Roman" w:cs="Times New Roman"/>
          <w:color w:val="333333"/>
          <w:lang w:eastAsia="fr-FR"/>
        </w:rPr>
      </w:pPr>
      <w:r w:rsidRPr="00F65447">
        <w:rPr>
          <w:rFonts w:ascii="Times New Roman" w:eastAsia="Times New Roman" w:hAnsi="Times New Roman" w:cs="Times New Roman"/>
          <w:color w:val="333333"/>
          <w:lang w:eastAsia="fr-FR"/>
        </w:rPr>
        <w:t>    – Parole du Seigneur.</w:t>
      </w:r>
    </w:p>
    <w:p w14:paraId="679A8DFA" w14:textId="77777777" w:rsidR="00F65447" w:rsidRPr="00F65447" w:rsidRDefault="00F65447" w:rsidP="00F65447">
      <w:pPr>
        <w:spacing w:after="0" w:line="240" w:lineRule="auto"/>
        <w:jc w:val="both"/>
        <w:outlineLvl w:val="3"/>
        <w:rPr>
          <w:rFonts w:ascii="Times New Roman" w:eastAsia="Times New Roman" w:hAnsi="Times New Roman" w:cs="Times New Roman"/>
          <w:b/>
          <w:bCs/>
          <w:caps/>
          <w:color w:val="BF2329"/>
          <w:lang w:eastAsia="fr-FR"/>
        </w:rPr>
      </w:pPr>
    </w:p>
    <w:p w14:paraId="2F45AF80" w14:textId="77777777" w:rsidR="00F65447" w:rsidRPr="00F65447" w:rsidRDefault="00F65447" w:rsidP="00F65447">
      <w:pPr>
        <w:spacing w:after="0" w:line="240" w:lineRule="auto"/>
        <w:jc w:val="both"/>
        <w:outlineLvl w:val="3"/>
        <w:rPr>
          <w:rFonts w:ascii="Times New Roman" w:eastAsia="Times New Roman" w:hAnsi="Times New Roman" w:cs="Times New Roman"/>
          <w:b/>
          <w:bCs/>
          <w:caps/>
          <w:color w:val="BF2329"/>
          <w:lang w:eastAsia="fr-FR"/>
        </w:rPr>
      </w:pPr>
      <w:bookmarkStart w:id="3" w:name="_Hlk117939725"/>
      <w:r w:rsidRPr="00F65447">
        <w:rPr>
          <w:rFonts w:ascii="Times New Roman" w:eastAsia="Times New Roman" w:hAnsi="Times New Roman" w:cs="Times New Roman"/>
          <w:b/>
          <w:bCs/>
          <w:caps/>
          <w:color w:val="BF2329"/>
          <w:lang w:eastAsia="fr-FR"/>
        </w:rPr>
        <w:t>ÉVANGILE</w:t>
      </w:r>
    </w:p>
    <w:p w14:paraId="1F6A88C2" w14:textId="77777777" w:rsidR="00F65447" w:rsidRPr="00F65447" w:rsidRDefault="00F65447" w:rsidP="00F65447">
      <w:pPr>
        <w:spacing w:after="0" w:line="240" w:lineRule="auto"/>
        <w:jc w:val="both"/>
        <w:rPr>
          <w:rFonts w:ascii="Times New Roman" w:eastAsia="Times New Roman" w:hAnsi="Times New Roman" w:cs="Times New Roman"/>
          <w:i/>
          <w:iCs/>
          <w:color w:val="333333"/>
          <w:lang w:eastAsia="fr-FR"/>
        </w:rPr>
      </w:pPr>
      <w:r w:rsidRPr="00F65447">
        <w:rPr>
          <w:rFonts w:ascii="Times New Roman" w:eastAsia="Times New Roman" w:hAnsi="Times New Roman" w:cs="Times New Roman"/>
          <w:i/>
          <w:iCs/>
          <w:color w:val="333333"/>
          <w:lang w:eastAsia="fr-FR"/>
        </w:rPr>
        <w:t>Évangile de Jésus Christ selon saint Luc</w:t>
      </w:r>
    </w:p>
    <w:bookmarkEnd w:id="3"/>
    <w:p w14:paraId="550D4A59" w14:textId="77777777" w:rsidR="00F65447" w:rsidRPr="00F65447" w:rsidRDefault="00F65447" w:rsidP="00F65447">
      <w:pPr>
        <w:spacing w:after="0" w:line="240" w:lineRule="auto"/>
        <w:jc w:val="both"/>
        <w:rPr>
          <w:rFonts w:ascii="Times New Roman" w:eastAsia="Times New Roman" w:hAnsi="Times New Roman" w:cs="Times New Roman"/>
          <w:color w:val="333333"/>
          <w:lang w:eastAsia="fr-FR"/>
        </w:rPr>
      </w:pPr>
    </w:p>
    <w:p w14:paraId="79EA2A4B" w14:textId="1F1C01B0" w:rsidR="00F65447" w:rsidRPr="00F65447" w:rsidRDefault="00F65447" w:rsidP="00F65447">
      <w:pPr>
        <w:spacing w:after="0" w:line="240" w:lineRule="auto"/>
        <w:ind w:firstLine="708"/>
        <w:jc w:val="both"/>
        <w:rPr>
          <w:rFonts w:ascii="Times New Roman" w:eastAsia="Times New Roman" w:hAnsi="Times New Roman" w:cs="Times New Roman"/>
          <w:color w:val="333333"/>
          <w:lang w:eastAsia="fr-FR"/>
        </w:rPr>
      </w:pPr>
      <w:r w:rsidRPr="00F65447">
        <w:rPr>
          <w:rFonts w:ascii="Times New Roman" w:eastAsia="Times New Roman" w:hAnsi="Times New Roman" w:cs="Times New Roman"/>
          <w:color w:val="333333"/>
          <w:lang w:eastAsia="fr-FR"/>
        </w:rPr>
        <w:t>En ce temps-là, quelques sadducéens – ceux qui soutiennent qu’il n’y a pas de résurrection –</w:t>
      </w:r>
      <w:r w:rsidRPr="00F65447">
        <w:rPr>
          <w:rFonts w:ascii="Times New Roman" w:eastAsia="Times New Roman" w:hAnsi="Times New Roman" w:cs="Times New Roman"/>
          <w:color w:val="333333"/>
          <w:lang w:eastAsia="fr-FR"/>
        </w:rPr>
        <w:br/>
        <w:t xml:space="preserve">s’approchèrent de Jésus et l’interrogèrent : « Maître, Moïse nous a prescrit : </w:t>
      </w:r>
      <w:r w:rsidRPr="00F65447">
        <w:rPr>
          <w:rFonts w:ascii="Times New Roman" w:eastAsia="Times New Roman" w:hAnsi="Times New Roman" w:cs="Times New Roman"/>
          <w:i/>
          <w:iCs/>
          <w:color w:val="333333"/>
          <w:lang w:eastAsia="fr-FR"/>
        </w:rPr>
        <w:t xml:space="preserve">Si un homme a un frère qui meurt en laissant une épouse mais pas d’enfant, il doit épouser la veuve pour susciter une descendance à son frère. </w:t>
      </w:r>
      <w:r w:rsidRPr="00F65447">
        <w:rPr>
          <w:rFonts w:ascii="Times New Roman" w:eastAsia="Times New Roman" w:hAnsi="Times New Roman" w:cs="Times New Roman"/>
          <w:color w:val="333333"/>
          <w:lang w:eastAsia="fr-FR"/>
        </w:rPr>
        <w:t>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w:t>
      </w:r>
      <w:r w:rsidRPr="00F65447">
        <w:rPr>
          <w:rFonts w:ascii="Times New Roman" w:eastAsia="Times New Roman" w:hAnsi="Times New Roman" w:cs="Times New Roman"/>
          <w:color w:val="333333"/>
          <w:lang w:eastAsia="fr-FR"/>
        </w:rPr>
        <w:br/>
        <w:t>puisque les sept l’ont eue pour épouse ? » Jésus leur répondit : « Les enfants de ce monde prennent femme et mari. Mais ceux qui ont été jugés dignes d’avoir part au monde à venir et à la résurrection d’entre les morts</w:t>
      </w:r>
      <w:r w:rsidRPr="00F65447">
        <w:rPr>
          <w:rFonts w:ascii="Times New Roman" w:eastAsia="Times New Roman" w:hAnsi="Times New Roman" w:cs="Times New Roman"/>
          <w:color w:val="333333"/>
          <w:lang w:eastAsia="fr-FR"/>
        </w:rPr>
        <w:br/>
        <w:t>ne prennent ni femme ni mari, car ils ne peuvent plus mourir : ils sont semblables aux anges, ils sont enfants de Dieu et enfants de la résurrection. Que les morts ressuscitent, Moïse lui-même le fait comprendre dans le récit du buisson ardent, quand il appelle le Seigneur </w:t>
      </w:r>
      <w:r w:rsidRPr="00F65447">
        <w:rPr>
          <w:rFonts w:ascii="Times New Roman" w:eastAsia="Times New Roman" w:hAnsi="Times New Roman" w:cs="Times New Roman"/>
          <w:i/>
          <w:iCs/>
          <w:color w:val="333333"/>
          <w:lang w:eastAsia="fr-FR"/>
        </w:rPr>
        <w:t xml:space="preserve">le Dieu d’Abraham, Dieu d’Isaac, Dieu de Jacob. </w:t>
      </w:r>
      <w:r w:rsidRPr="00F65447">
        <w:rPr>
          <w:rFonts w:ascii="Times New Roman" w:eastAsia="Times New Roman" w:hAnsi="Times New Roman" w:cs="Times New Roman"/>
          <w:color w:val="333333"/>
          <w:lang w:eastAsia="fr-FR"/>
        </w:rPr>
        <w:t xml:space="preserve"> Il n’est pas le Dieu des morts, mais des vivants. Tous, en effet, vivent pour lui. » </w:t>
      </w:r>
    </w:p>
    <w:p w14:paraId="27658A04" w14:textId="77777777" w:rsidR="00F65447" w:rsidRPr="00F65447" w:rsidRDefault="00F65447" w:rsidP="00F65447">
      <w:pPr>
        <w:spacing w:after="0" w:line="240" w:lineRule="auto"/>
        <w:jc w:val="both"/>
        <w:rPr>
          <w:rFonts w:ascii="Times New Roman" w:eastAsia="Times New Roman" w:hAnsi="Times New Roman" w:cs="Times New Roman"/>
          <w:color w:val="333333"/>
          <w:lang w:eastAsia="fr-FR"/>
        </w:rPr>
      </w:pPr>
    </w:p>
    <w:p w14:paraId="7D6C7E36" w14:textId="77777777" w:rsidR="00F65447" w:rsidRPr="00F65447" w:rsidRDefault="00F65447" w:rsidP="00F65447">
      <w:pPr>
        <w:spacing w:after="0" w:line="240" w:lineRule="auto"/>
        <w:jc w:val="both"/>
        <w:rPr>
          <w:rFonts w:ascii="Times New Roman" w:eastAsia="Times New Roman" w:hAnsi="Times New Roman" w:cs="Times New Roman"/>
          <w:color w:val="333333"/>
          <w:lang w:eastAsia="fr-FR"/>
        </w:rPr>
      </w:pPr>
      <w:r w:rsidRPr="00F65447">
        <w:rPr>
          <w:rFonts w:ascii="Times New Roman" w:eastAsia="Times New Roman" w:hAnsi="Times New Roman" w:cs="Times New Roman"/>
          <w:color w:val="333333"/>
          <w:lang w:eastAsia="fr-FR"/>
        </w:rPr>
        <w:t>    – Acclamons la Parole de Dieu.</w:t>
      </w:r>
    </w:p>
    <w:p w14:paraId="4632D7C0" w14:textId="77777777" w:rsidR="00F65447" w:rsidRPr="00F65447" w:rsidRDefault="00F65447" w:rsidP="00F65447">
      <w:pPr>
        <w:spacing w:after="150" w:line="240" w:lineRule="auto"/>
        <w:jc w:val="both"/>
        <w:rPr>
          <w:rFonts w:ascii="Open Sans" w:eastAsia="Times New Roman" w:hAnsi="Open Sans" w:cs="Open Sans"/>
          <w:color w:val="333333"/>
          <w:sz w:val="20"/>
          <w:szCs w:val="20"/>
          <w:lang w:eastAsia="fr-FR"/>
        </w:rPr>
      </w:pPr>
      <w:r w:rsidRPr="00F65447">
        <w:rPr>
          <w:rFonts w:ascii="Open Sans" w:eastAsia="Times New Roman" w:hAnsi="Open Sans" w:cs="Open Sans"/>
          <w:color w:val="333333"/>
          <w:sz w:val="20"/>
          <w:szCs w:val="20"/>
          <w:lang w:eastAsia="fr-FR"/>
        </w:rPr>
        <w:t> </w:t>
      </w:r>
    </w:p>
    <w:p w14:paraId="278BBD97" w14:textId="77777777" w:rsidR="00F65447" w:rsidRPr="00F65447" w:rsidRDefault="00F65447" w:rsidP="00F65447">
      <w:pPr>
        <w:rPr>
          <w:rFonts w:ascii="Times New Roman" w:eastAsia="Times New Roman" w:hAnsi="Times New Roman" w:cs="Times New Roman"/>
          <w:color w:val="333333"/>
          <w:lang w:eastAsia="fr-FR"/>
        </w:rPr>
      </w:pPr>
      <w:r w:rsidRPr="00F65447">
        <w:rPr>
          <w:rFonts w:ascii="Calibri" w:eastAsia="Calibri" w:hAnsi="Calibri" w:cs="Times New Roman"/>
          <w:color w:val="333333"/>
        </w:rPr>
        <w:br w:type="page"/>
      </w:r>
    </w:p>
    <w:p w14:paraId="36F4FF5B" w14:textId="77777777" w:rsidR="00F65447" w:rsidRPr="00F65447" w:rsidRDefault="00F65447" w:rsidP="00F65447">
      <w:pPr>
        <w:spacing w:after="0" w:line="240" w:lineRule="auto"/>
        <w:jc w:val="center"/>
        <w:rPr>
          <w:rFonts w:ascii="Times New Roman" w:eastAsia="Times New Roman" w:hAnsi="Times New Roman" w:cs="Times New Roman"/>
          <w:b/>
          <w:bCs/>
          <w:color w:val="333333"/>
          <w:u w:val="single"/>
          <w:lang w:eastAsia="fr-FR"/>
        </w:rPr>
      </w:pPr>
      <w:r w:rsidRPr="00F65447">
        <w:rPr>
          <w:rFonts w:ascii="Times New Roman" w:eastAsia="Times New Roman" w:hAnsi="Times New Roman" w:cs="Times New Roman"/>
          <w:b/>
          <w:bCs/>
          <w:color w:val="333333"/>
          <w:u w:val="single"/>
          <w:lang w:eastAsia="fr-FR"/>
        </w:rPr>
        <w:lastRenderedPageBreak/>
        <w:t>Homélie</w:t>
      </w:r>
    </w:p>
    <w:p w14:paraId="6FF5140E" w14:textId="77777777" w:rsidR="00F65447" w:rsidRPr="00F65447" w:rsidRDefault="00F65447" w:rsidP="00F65447">
      <w:pPr>
        <w:spacing w:after="0" w:line="240" w:lineRule="auto"/>
        <w:rPr>
          <w:rFonts w:ascii="Times New Roman" w:eastAsia="Times New Roman" w:hAnsi="Times New Roman" w:cs="Times New Roman"/>
          <w:color w:val="333333"/>
          <w:lang w:eastAsia="fr-FR"/>
        </w:rPr>
      </w:pPr>
    </w:p>
    <w:p w14:paraId="280F60A9" w14:textId="77777777" w:rsidR="00F65447" w:rsidRPr="00F65447" w:rsidRDefault="00F65447" w:rsidP="00F65447">
      <w:pPr>
        <w:suppressAutoHyphens/>
        <w:autoSpaceDN w:val="0"/>
        <w:spacing w:after="0" w:line="240" w:lineRule="auto"/>
        <w:ind w:firstLine="708"/>
        <w:jc w:val="both"/>
        <w:textAlignment w:val="baseline"/>
        <w:rPr>
          <w:rFonts w:ascii="Times New Roman" w:eastAsia="Calibri" w:hAnsi="Times New Roman" w:cs="Times New Roman"/>
        </w:rPr>
      </w:pPr>
      <w:r w:rsidRPr="00F65447">
        <w:rPr>
          <w:rFonts w:ascii="Times New Roman" w:eastAsia="Calibri" w:hAnsi="Times New Roman" w:cs="Times New Roman"/>
        </w:rPr>
        <w:t xml:space="preserve">Frères et sœurs, les textes de la liturgie de ce jour pourraient nous sembler disparates : un récit tiré du livre des martyrs d’Israël, qui montre le courage devant la torture et la mort de Judas Macchabée et de ses frères ; un passage de Paul, consacré au réconfort et à l’espérance ; et une scène, dans l’évangile de Luc, où des sadducéens veulent mettre Jésus dans l’embarras, pour voir ce qu’il dira de la résurrection, qui fait débat entre eux et les pharisiens, comme on sait.  Ici, dans la maison de Dieu, après avoir écouté sa Parole, que dire comme croyants sur le rapport entre la mort et la vie, les morts et les vivants ? Quel chemin de foi discerner, fondé sur quelle espérance solide, avec quel appui sur l’amour de Dieu, qui n’est </w:t>
      </w:r>
      <w:r w:rsidRPr="00F65447">
        <w:rPr>
          <w:rFonts w:ascii="Times New Roman" w:eastAsia="Calibri" w:hAnsi="Times New Roman" w:cs="Times New Roman"/>
          <w:i/>
        </w:rPr>
        <w:t>pas le Dieu des morts mais des vivants</w:t>
      </w:r>
      <w:r w:rsidRPr="00F65447">
        <w:rPr>
          <w:rFonts w:ascii="Times New Roman" w:eastAsia="Calibri" w:hAnsi="Times New Roman" w:cs="Times New Roman"/>
        </w:rPr>
        <w:t> ?</w:t>
      </w:r>
    </w:p>
    <w:p w14:paraId="70FC0BBB" w14:textId="77777777" w:rsidR="00F65447" w:rsidRPr="00F65447" w:rsidRDefault="00F65447" w:rsidP="00F65447">
      <w:pPr>
        <w:suppressAutoHyphens/>
        <w:autoSpaceDN w:val="0"/>
        <w:spacing w:after="0" w:line="240" w:lineRule="auto"/>
        <w:ind w:firstLine="708"/>
        <w:jc w:val="both"/>
        <w:textAlignment w:val="baseline"/>
        <w:rPr>
          <w:rFonts w:ascii="Times New Roman" w:eastAsia="Calibri" w:hAnsi="Times New Roman" w:cs="Times New Roman"/>
        </w:rPr>
      </w:pPr>
      <w:r w:rsidRPr="00F65447">
        <w:rPr>
          <w:rFonts w:ascii="Times New Roman" w:eastAsia="Calibri" w:hAnsi="Times New Roman" w:cs="Times New Roman"/>
        </w:rPr>
        <w:t xml:space="preserve">C’est qu’il y a mort et mort : celle des martyrs dans notre premier texte est impressionnante. Le mot ne doit pas être employé trop vite, et ce serait un abus d’appeler martyr celui qui se fait exploser en tuant d’autres personnes. Le martyr subit la mort, il ne la multiplie pas. Ayant organisé avec le Cardinal Kasper, il y a quelque temps maintenant, un colloque en Corée sur le martyre (cette église en a tant connus !), nous avons vu l’évêque d’Hiroshima venir du Japon voisin, parce que chez lui il y a une culture du sacrifice de soi, avec par exemple les </w:t>
      </w:r>
      <w:r w:rsidRPr="00F65447">
        <w:rPr>
          <w:rFonts w:ascii="Times New Roman" w:eastAsia="Calibri" w:hAnsi="Times New Roman" w:cs="Times New Roman"/>
          <w:i/>
        </w:rPr>
        <w:t>kamikaze</w:t>
      </w:r>
      <w:r w:rsidRPr="00F65447">
        <w:rPr>
          <w:rFonts w:ascii="Times New Roman" w:eastAsia="Calibri" w:hAnsi="Times New Roman" w:cs="Times New Roman"/>
        </w:rPr>
        <w:t xml:space="preserve">, qui ne doit pas être confondue avec le geste des martyrs, qui donnent leur vie, mais ne glorifient ni la mort ni la violence. Les martyrs d’Israël de notre premier texte sont soumis à un dilemme terrible : ou bien ils obéissent à un ordre qui leur fait transgresser la Loi, et ils vivent, mais d’une vie blessée et rendue insignifiante par ce parjure ; ou bien ils refusent, et ils mourront, brutalement. C’est ce qu’ils choisissent, sans fanatisme, quand le dernier des frères dit : </w:t>
      </w:r>
      <w:r w:rsidRPr="00F65447">
        <w:rPr>
          <w:rFonts w:ascii="Times New Roman" w:eastAsia="Calibri" w:hAnsi="Times New Roman" w:cs="Times New Roman"/>
          <w:i/>
        </w:rPr>
        <w:t>mieux vaut mourir par la main des hommes quand on attend la résurrection promise par Dieu</w:t>
      </w:r>
      <w:r w:rsidRPr="00F65447">
        <w:rPr>
          <w:rFonts w:ascii="Times New Roman" w:eastAsia="Calibri" w:hAnsi="Times New Roman" w:cs="Times New Roman"/>
        </w:rPr>
        <w:t>. Ils ont tout simplement cette conviction qu’il n’y a pas de place pour eux dans un monde sans justice et sans respect de la vie, la vie qui prend sa source en Dieu et trouve en lui son estuaire, la vie quotidienne et aussi la Vie, avec une majuscule, que rien ne peut faire perdre si on la remet entre ses mains.</w:t>
      </w:r>
    </w:p>
    <w:p w14:paraId="105B0B0F" w14:textId="77777777" w:rsidR="00F65447" w:rsidRPr="00F65447" w:rsidRDefault="00F65447" w:rsidP="00F65447">
      <w:pPr>
        <w:suppressAutoHyphens/>
        <w:autoSpaceDN w:val="0"/>
        <w:spacing w:after="0" w:line="240" w:lineRule="auto"/>
        <w:jc w:val="both"/>
        <w:textAlignment w:val="baseline"/>
        <w:rPr>
          <w:rFonts w:ascii="Times New Roman" w:eastAsia="Calibri" w:hAnsi="Times New Roman" w:cs="Times New Roman"/>
        </w:rPr>
      </w:pPr>
      <w:r w:rsidRPr="00F65447">
        <w:rPr>
          <w:rFonts w:ascii="Times New Roman" w:eastAsia="Calibri" w:hAnsi="Times New Roman" w:cs="Times New Roman"/>
        </w:rPr>
        <w:tab/>
        <w:t xml:space="preserve">Le passage de l’évangile de Luc qui a été proclamé montre quant à lui des juifs sadducéens venir voir Jésus et tenter de l’embarrasser : la femme qui s’est remariée sept fois, elle sera la femme de qui ? La manière dont il leur répond les arrête tout net : ne raisonnez pas à propos du monde à venir en l’imaginant comme le doublet du monde présent. Et il ne leur demande pas de l’imaginer, parce que notre imagination n’arrive à imaginer que ce qu’elle connait déjà. Jésus s‘y prend autrement : il fait comprendre qu’avec les représentations, certes on peut jouer avec les images, mais qu’en fait c’est la réalité qui fait la différence. Il leur fait voir le point décisif : précisément, dans le monde à venir, il n’y aura plus la mort. Se marier a pour de but dans un monde périssable de transmettre la vie et ce qui en fait le prix, ce qui donne le goût de vivre, l’amour, qui est le don de soi… C’est là ce qu’indique sa conclusion : d’ailleurs, dit-il, </w:t>
      </w:r>
      <w:r w:rsidRPr="00F65447">
        <w:rPr>
          <w:rFonts w:ascii="Times New Roman" w:eastAsia="Calibri" w:hAnsi="Times New Roman" w:cs="Times New Roman"/>
          <w:i/>
        </w:rPr>
        <w:t>Dieu est le Dieu des vivants</w:t>
      </w:r>
      <w:r w:rsidRPr="00F65447">
        <w:rPr>
          <w:rFonts w:ascii="Times New Roman" w:eastAsia="Calibri" w:hAnsi="Times New Roman" w:cs="Times New Roman"/>
        </w:rPr>
        <w:t>. Ce qui meurt est ce qui vient de la terre pour y retourner. Mais ce qui demeure, et commence déjà à nous faire ressusciter, ce que d’ailleurs il nous partage, lui dont la Résurrection a anticipé le dernier jour, celui de son retour et de notre résurrection dernière, c’est le Souffle de Dieu, l’Amour partagé du Père et du Fils, l’Esprit-Saint qui est le cœur de Dieu, et qui se fait pour nous la charité répandue dans les cœurs. C’est l’Esprit-Saint qui demeure, principe d’immortalité, et d’incarnation de la vie éternelle, jusqu’à la fin, l’Esprit d’Amour qui nous oriente en nous rendant capables d’imiter le Christ.</w:t>
      </w:r>
    </w:p>
    <w:p w14:paraId="0FC3F753" w14:textId="2094E4C1" w:rsidR="00F65447" w:rsidRPr="00F65447" w:rsidRDefault="00F65447" w:rsidP="00F65447">
      <w:pPr>
        <w:suppressAutoHyphens/>
        <w:autoSpaceDN w:val="0"/>
        <w:spacing w:after="0" w:line="240" w:lineRule="auto"/>
        <w:jc w:val="both"/>
        <w:textAlignment w:val="baseline"/>
        <w:rPr>
          <w:rFonts w:ascii="Times New Roman" w:eastAsia="Calibri" w:hAnsi="Times New Roman" w:cs="Times New Roman"/>
        </w:rPr>
      </w:pPr>
      <w:r w:rsidRPr="00F65447">
        <w:rPr>
          <w:rFonts w:ascii="Times New Roman" w:eastAsia="Calibri" w:hAnsi="Times New Roman" w:cs="Times New Roman"/>
        </w:rPr>
        <w:t xml:space="preserve"> </w:t>
      </w:r>
      <w:r w:rsidRPr="00F65447">
        <w:rPr>
          <w:rFonts w:ascii="Times New Roman" w:eastAsia="Calibri" w:hAnsi="Times New Roman" w:cs="Times New Roman"/>
        </w:rPr>
        <w:tab/>
        <w:t xml:space="preserve">Nous comprenons alors la solidité des paroles de réconfort et d’espérance de saint Paul, dans le deuxième texte : </w:t>
      </w:r>
      <w:r w:rsidRPr="00F65447">
        <w:rPr>
          <w:rFonts w:ascii="Times New Roman" w:eastAsia="Calibri" w:hAnsi="Times New Roman" w:cs="Times New Roman"/>
          <w:i/>
        </w:rPr>
        <w:t xml:space="preserve">Frères, </w:t>
      </w:r>
      <w:r w:rsidR="004715B2" w:rsidRPr="00F65447">
        <w:rPr>
          <w:rFonts w:ascii="Times New Roman" w:eastAsia="Calibri" w:hAnsi="Times New Roman" w:cs="Times New Roman"/>
          <w:i/>
        </w:rPr>
        <w:t>laissez-vous</w:t>
      </w:r>
      <w:r w:rsidRPr="00F65447">
        <w:rPr>
          <w:rFonts w:ascii="Times New Roman" w:eastAsia="Calibri" w:hAnsi="Times New Roman" w:cs="Times New Roman"/>
          <w:i/>
        </w:rPr>
        <w:t xml:space="preserve"> réconforter par notre Seigneur Jésus-Christ lui-même et par Dieu notre Père, lui qui nous a aimés et qui, dans sa grâce, nous a pour toujours donné réconfort et joyeuse espérance ; qu’ils affermissent votre cœur dans tout ce que vous pouvez faire et dire de bien</w:t>
      </w:r>
      <w:r w:rsidRPr="00F65447">
        <w:rPr>
          <w:rFonts w:ascii="Times New Roman" w:eastAsia="Calibri" w:hAnsi="Times New Roman" w:cs="Times New Roman"/>
        </w:rPr>
        <w:t xml:space="preserve">. Le sacrifice de soi-même est le plus haut don de soi ; il y faut le courage, la patience et l’abnégation. N’importe quel défenseur (si c’est le nouveau le plus juste des soldats) le sait : l’héroïsme, ce n’est pas l’action d’éclat, mais le courage dans les moments où l’on frôle la perdition ; la patience, dans les circonstances difficiles ; l’abnégation, qui fait penser d’abord aux autres, et d’abord à la paix, pour laquelle on se bat, et qui permettra la vie, une paix dans la justice et l’honneur. La paix vaut que l’on s’y consacre et que l’on se batte pour elle, sans haine et dans le contrôle de la violence. Devant Dieu, faire mémoire des morts n’est pas une formalité ; c’est, avec le Ressuscité qui est, aujourd’hui et tous les jours, le Dieu vivant qui nous fait traverser nos morts et entrer davantage dans la Vie, une manière de nous réconforter les uns et les autres, parce qu’un monde plus grand et plus noble est possible. Ce monde de paix n’est pas une utopie, un idéal sans réel, puisque d’autres s’y sont consacrés, dans la confusion des jours à chaque époque, au travers des peurs et des souffrances, pour qu’advienne la réconciliation. Tous les artisans de paix y trouvent leur joie, et ils ressusciteront au dernier jour, mais dès à présent ils nous invitent à nous relever, et à travailler ensemble pour la paix et la justice, à l’ombre de la miséricorde de Dieu. </w:t>
      </w:r>
    </w:p>
    <w:p w14:paraId="6BF3D975" w14:textId="77777777" w:rsidR="00F65447" w:rsidRPr="00F65447" w:rsidRDefault="00F65447" w:rsidP="00F65447">
      <w:pPr>
        <w:suppressAutoHyphens/>
        <w:autoSpaceDN w:val="0"/>
        <w:spacing w:after="0" w:line="240" w:lineRule="auto"/>
        <w:ind w:firstLine="708"/>
        <w:jc w:val="both"/>
        <w:textAlignment w:val="baseline"/>
        <w:rPr>
          <w:rFonts w:ascii="Times New Roman" w:eastAsia="Calibri" w:hAnsi="Times New Roman" w:cs="Times New Roman"/>
        </w:rPr>
      </w:pPr>
      <w:r w:rsidRPr="00F65447">
        <w:rPr>
          <w:rFonts w:ascii="Times New Roman" w:eastAsia="Calibri" w:hAnsi="Times New Roman" w:cs="Times New Roman"/>
        </w:rPr>
        <w:t>Amen.</w:t>
      </w:r>
    </w:p>
    <w:p w14:paraId="04EA4116" w14:textId="77777777" w:rsidR="00571847" w:rsidRPr="00F65447" w:rsidRDefault="00571847" w:rsidP="00F65447">
      <w:pPr>
        <w:spacing w:after="0" w:line="240" w:lineRule="auto"/>
        <w:jc w:val="both"/>
        <w:rPr>
          <w:rFonts w:ascii="Times New Roman" w:hAnsi="Times New Roman" w:cs="Times New Roman"/>
        </w:rPr>
      </w:pPr>
    </w:p>
    <w:sectPr w:rsidR="00571847" w:rsidRPr="00F65447" w:rsidSect="00F65447">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47"/>
    <w:rsid w:val="004715B2"/>
    <w:rsid w:val="00571847"/>
    <w:rsid w:val="00F65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B0EE"/>
  <w15:chartTrackingRefBased/>
  <w15:docId w15:val="{65FA7DFE-55CE-4C90-BB3E-7971B65B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1459</Words>
  <Characters>8028</Characters>
  <Application>Microsoft Office Word</Application>
  <DocSecurity>0</DocSecurity>
  <Lines>66</Lines>
  <Paragraphs>18</Paragraphs>
  <ScaleCrop>false</ScaleCrop>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2</cp:revision>
  <dcterms:created xsi:type="dcterms:W3CDTF">2022-11-05T15:29:00Z</dcterms:created>
  <dcterms:modified xsi:type="dcterms:W3CDTF">2022-11-05T15:33:00Z</dcterms:modified>
</cp:coreProperties>
</file>