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901A" w14:textId="77777777" w:rsidR="001F5777" w:rsidRPr="001F5777" w:rsidRDefault="001F5777" w:rsidP="001F5777">
      <w:pPr>
        <w:spacing w:after="0" w:line="240" w:lineRule="auto"/>
        <w:rPr>
          <w:rFonts w:ascii="Times New Roman" w:eastAsia="Times New Roman" w:hAnsi="Times New Roman" w:cs="Times New Roman"/>
          <w:color w:val="333333"/>
          <w:lang w:eastAsia="fr-FR"/>
        </w:rPr>
      </w:pPr>
      <w:r w:rsidRPr="001F5777">
        <w:rPr>
          <w:rFonts w:ascii="Times New Roman" w:eastAsia="Times New Roman" w:hAnsi="Times New Roman" w:cs="Times New Roman"/>
          <w:b/>
          <w:bCs/>
          <w:color w:val="333333"/>
          <w:lang w:eastAsia="fr-FR"/>
        </w:rPr>
        <w:t>Mercredi 2 novembre 2022. Commémoraison de tous les fidèles défunts.</w:t>
      </w:r>
      <w:r w:rsidRPr="001F5777">
        <w:rPr>
          <w:rFonts w:ascii="Times New Roman" w:eastAsia="Times New Roman" w:hAnsi="Times New Roman" w:cs="Times New Roman"/>
          <w:color w:val="333333"/>
          <w:lang w:eastAsia="fr-FR"/>
        </w:rPr>
        <w:t xml:space="preserve"> (20h, Magny-en-Vexin)</w:t>
      </w:r>
    </w:p>
    <w:p w14:paraId="020B2013" w14:textId="77777777" w:rsidR="001F5777" w:rsidRPr="001F5777" w:rsidRDefault="001F5777" w:rsidP="001F5777">
      <w:pPr>
        <w:spacing w:after="0" w:line="240" w:lineRule="auto"/>
        <w:rPr>
          <w:rFonts w:ascii="Times New Roman" w:eastAsia="Times New Roman" w:hAnsi="Times New Roman" w:cs="Times New Roman"/>
          <w:b/>
          <w:bCs/>
          <w:color w:val="333333"/>
          <w:lang w:eastAsia="fr-FR"/>
        </w:rPr>
      </w:pPr>
      <w:r w:rsidRPr="001F5777">
        <w:rPr>
          <w:rFonts w:ascii="Times New Roman" w:eastAsia="Times New Roman" w:hAnsi="Times New Roman" w:cs="Times New Roman"/>
          <w:b/>
          <w:bCs/>
          <w:color w:val="333333"/>
          <w:lang w:eastAsia="fr-FR"/>
        </w:rPr>
        <w:t>Textes : Sg 3, 1.6-9 ; 1 Co 15, 51-57 ; Mt 25, 31-46.    Homélie de Mgr Bousquet.</w:t>
      </w:r>
    </w:p>
    <w:p w14:paraId="7FDA184B" w14:textId="77777777" w:rsidR="001F5777" w:rsidRPr="001F5777" w:rsidRDefault="001F5777" w:rsidP="001F5777">
      <w:pPr>
        <w:spacing w:after="0" w:line="240" w:lineRule="auto"/>
        <w:rPr>
          <w:rFonts w:ascii="Times New Roman" w:eastAsia="Times New Roman" w:hAnsi="Times New Roman" w:cs="Times New Roman"/>
          <w:b/>
          <w:bCs/>
          <w:color w:val="333333"/>
          <w:lang w:eastAsia="fr-FR"/>
        </w:rPr>
      </w:pPr>
    </w:p>
    <w:p w14:paraId="6CE2F992" w14:textId="77777777" w:rsidR="001F5777" w:rsidRPr="001F5777" w:rsidRDefault="001F5777" w:rsidP="001F5777">
      <w:pPr>
        <w:spacing w:after="0" w:line="240" w:lineRule="auto"/>
        <w:jc w:val="center"/>
        <w:rPr>
          <w:rFonts w:ascii="Times New Roman" w:eastAsia="Times New Roman" w:hAnsi="Times New Roman" w:cs="Times New Roman"/>
          <w:b/>
          <w:bCs/>
          <w:color w:val="333333"/>
          <w:u w:val="single"/>
          <w:lang w:eastAsia="fr-FR"/>
        </w:rPr>
      </w:pPr>
      <w:r w:rsidRPr="001F5777">
        <w:rPr>
          <w:rFonts w:ascii="Times New Roman" w:eastAsia="Times New Roman" w:hAnsi="Times New Roman" w:cs="Times New Roman"/>
          <w:b/>
          <w:bCs/>
          <w:color w:val="333333"/>
          <w:u w:val="single"/>
          <w:lang w:eastAsia="fr-FR"/>
        </w:rPr>
        <w:t>Textes de la Parole de Dieu</w:t>
      </w:r>
    </w:p>
    <w:p w14:paraId="5A8D3E6A" w14:textId="77777777" w:rsidR="001F5777" w:rsidRPr="001F5777" w:rsidRDefault="001F5777" w:rsidP="001F5777">
      <w:pPr>
        <w:spacing w:after="0" w:line="240" w:lineRule="auto"/>
        <w:rPr>
          <w:rFonts w:ascii="Times New Roman" w:eastAsia="Times New Roman" w:hAnsi="Times New Roman" w:cs="Times New Roman"/>
          <w:color w:val="333333"/>
          <w:lang w:eastAsia="fr-FR"/>
        </w:rPr>
      </w:pPr>
    </w:p>
    <w:p w14:paraId="77A04365" w14:textId="77777777" w:rsidR="001F5777" w:rsidRPr="001F5777" w:rsidRDefault="001F5777" w:rsidP="001F5777">
      <w:pPr>
        <w:spacing w:after="0" w:line="240" w:lineRule="auto"/>
        <w:jc w:val="both"/>
        <w:outlineLvl w:val="3"/>
        <w:rPr>
          <w:rFonts w:ascii="Times New Roman" w:eastAsia="Times New Roman" w:hAnsi="Times New Roman" w:cs="Times New Roman"/>
          <w:b/>
          <w:bCs/>
          <w:caps/>
          <w:color w:val="BF2329"/>
          <w:lang w:eastAsia="fr-FR"/>
        </w:rPr>
      </w:pPr>
      <w:r w:rsidRPr="001F5777">
        <w:rPr>
          <w:rFonts w:ascii="Times New Roman" w:eastAsia="Times New Roman" w:hAnsi="Times New Roman" w:cs="Times New Roman"/>
          <w:b/>
          <w:bCs/>
          <w:caps/>
          <w:color w:val="BF2329"/>
          <w:lang w:eastAsia="fr-FR"/>
        </w:rPr>
        <w:t>PREMIÈRE LECTURE</w:t>
      </w:r>
    </w:p>
    <w:p w14:paraId="5A466031" w14:textId="77777777" w:rsidR="001F5777" w:rsidRPr="001F5777" w:rsidRDefault="001F5777" w:rsidP="001F5777">
      <w:pPr>
        <w:spacing w:after="0" w:line="240" w:lineRule="auto"/>
        <w:jc w:val="both"/>
        <w:rPr>
          <w:rFonts w:ascii="Times New Roman" w:eastAsia="Times New Roman" w:hAnsi="Times New Roman" w:cs="Times New Roman"/>
          <w:i/>
          <w:iCs/>
          <w:color w:val="333333"/>
          <w:lang w:eastAsia="fr-FR"/>
        </w:rPr>
      </w:pPr>
      <w:r w:rsidRPr="001F5777">
        <w:rPr>
          <w:rFonts w:ascii="Times New Roman" w:eastAsia="Times New Roman" w:hAnsi="Times New Roman" w:cs="Times New Roman"/>
          <w:i/>
          <w:iCs/>
          <w:color w:val="333333"/>
          <w:lang w:eastAsia="fr-FR"/>
        </w:rPr>
        <w:t>Lecture du livre de la Sagesse</w:t>
      </w:r>
    </w:p>
    <w:p w14:paraId="58E52439"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          </w:t>
      </w:r>
    </w:p>
    <w:p w14:paraId="69AB722D" w14:textId="77777777" w:rsidR="001F5777" w:rsidRPr="001F5777" w:rsidRDefault="001F5777" w:rsidP="001F5777">
      <w:pPr>
        <w:spacing w:after="0" w:line="240" w:lineRule="auto"/>
        <w:ind w:firstLine="708"/>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w:t>
      </w:r>
    </w:p>
    <w:p w14:paraId="71480F85" w14:textId="77777777" w:rsidR="001F5777" w:rsidRPr="001F5777" w:rsidRDefault="001F5777" w:rsidP="001F5777">
      <w:pPr>
        <w:numPr>
          <w:ilvl w:val="0"/>
          <w:numId w:val="1"/>
        </w:numPr>
        <w:spacing w:after="0" w:line="240" w:lineRule="auto"/>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Parole du Seigneur.</w:t>
      </w:r>
    </w:p>
    <w:p w14:paraId="74886616"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p>
    <w:p w14:paraId="2FC1551A" w14:textId="77777777" w:rsidR="001F5777" w:rsidRPr="001F5777" w:rsidRDefault="001F5777" w:rsidP="001F5777">
      <w:pPr>
        <w:spacing w:after="0" w:line="240" w:lineRule="auto"/>
        <w:jc w:val="both"/>
        <w:outlineLvl w:val="3"/>
        <w:rPr>
          <w:rFonts w:ascii="Times New Roman" w:eastAsia="Times New Roman" w:hAnsi="Times New Roman" w:cs="Times New Roman"/>
          <w:b/>
          <w:bCs/>
          <w:caps/>
          <w:color w:val="BF2329"/>
          <w:lang w:eastAsia="fr-FR"/>
        </w:rPr>
      </w:pPr>
      <w:r w:rsidRPr="001F5777">
        <w:rPr>
          <w:rFonts w:ascii="Times New Roman" w:eastAsia="Times New Roman" w:hAnsi="Times New Roman" w:cs="Times New Roman"/>
          <w:b/>
          <w:bCs/>
          <w:caps/>
          <w:color w:val="BF2329"/>
          <w:lang w:eastAsia="fr-FR"/>
        </w:rPr>
        <w:t>DEUXIÈME LECTURE</w:t>
      </w:r>
    </w:p>
    <w:p w14:paraId="26EA8AB5" w14:textId="77777777" w:rsidR="001F5777" w:rsidRPr="001F5777" w:rsidRDefault="001F5777" w:rsidP="001F5777">
      <w:pPr>
        <w:spacing w:after="0" w:line="240" w:lineRule="auto"/>
        <w:jc w:val="both"/>
        <w:rPr>
          <w:rFonts w:ascii="Times New Roman" w:eastAsia="Times New Roman" w:hAnsi="Times New Roman" w:cs="Times New Roman"/>
          <w:i/>
          <w:iCs/>
          <w:color w:val="333333"/>
          <w:lang w:eastAsia="fr-FR"/>
        </w:rPr>
      </w:pPr>
      <w:r w:rsidRPr="001F5777">
        <w:rPr>
          <w:rFonts w:ascii="Times New Roman" w:eastAsia="Times New Roman" w:hAnsi="Times New Roman" w:cs="Times New Roman"/>
          <w:i/>
          <w:iCs/>
          <w:color w:val="333333"/>
          <w:lang w:eastAsia="fr-FR"/>
        </w:rPr>
        <w:t>Lecture de la première lettre de saint Paul apôtre aux Corinthiens</w:t>
      </w:r>
    </w:p>
    <w:p w14:paraId="0ED80771"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p>
    <w:p w14:paraId="10A22AAF" w14:textId="77777777" w:rsidR="001F5777" w:rsidRPr="001F5777" w:rsidRDefault="001F5777" w:rsidP="001F5777">
      <w:pPr>
        <w:spacing w:after="0" w:line="240" w:lineRule="auto"/>
        <w:ind w:firstLine="708"/>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w:t>
      </w:r>
      <w:r w:rsidRPr="001F5777">
        <w:rPr>
          <w:rFonts w:ascii="Times New Roman" w:eastAsia="Times New Roman" w:hAnsi="Times New Roman" w:cs="Times New Roman"/>
          <w:i/>
          <w:iCs/>
          <w:color w:val="333333"/>
          <w:lang w:eastAsia="fr-FR"/>
        </w:rPr>
        <w:t xml:space="preserve">La mort a été engloutie dans la victoire. </w:t>
      </w:r>
      <w:r w:rsidRPr="001F5777">
        <w:rPr>
          <w:rFonts w:ascii="Times New Roman" w:eastAsia="Times New Roman" w:hAnsi="Times New Roman" w:cs="Times New Roman"/>
          <w:color w:val="333333"/>
          <w:lang w:eastAsia="fr-FR"/>
        </w:rPr>
        <w:t>  </w:t>
      </w:r>
      <w:r w:rsidRPr="001F5777">
        <w:rPr>
          <w:rFonts w:ascii="Times New Roman" w:eastAsia="Times New Roman" w:hAnsi="Times New Roman" w:cs="Times New Roman"/>
          <w:i/>
          <w:iCs/>
          <w:color w:val="333333"/>
          <w:lang w:eastAsia="fr-FR"/>
        </w:rPr>
        <w:t>Ô Mort, où est ta victoire ? Ô Mort, où est-il, ton aiguillon ?</w:t>
      </w:r>
      <w:r w:rsidRPr="001F5777">
        <w:rPr>
          <w:rFonts w:ascii="Times New Roman" w:eastAsia="Times New Roman" w:hAnsi="Times New Roman" w:cs="Times New Roman"/>
          <w:color w:val="333333"/>
          <w:lang w:eastAsia="fr-FR"/>
        </w:rPr>
        <w:t>  L’aiguillon de la mort, c’est le péché ; ce qui donne force au péché, c’est la Loi.   Rendons grâce à Dieu qui nous donne la victoire par notre Seigneur Jésus Christ.</w:t>
      </w:r>
    </w:p>
    <w:p w14:paraId="384C2AA1"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          – Parole du Seigneur.</w:t>
      </w:r>
    </w:p>
    <w:p w14:paraId="5D0C3F06"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p>
    <w:p w14:paraId="39DAAF88" w14:textId="77777777" w:rsidR="001F5777" w:rsidRPr="001F5777" w:rsidRDefault="001F5777" w:rsidP="001F5777">
      <w:pPr>
        <w:spacing w:after="0" w:line="240" w:lineRule="auto"/>
        <w:jc w:val="both"/>
        <w:outlineLvl w:val="3"/>
        <w:rPr>
          <w:rFonts w:ascii="Times New Roman" w:eastAsia="Times New Roman" w:hAnsi="Times New Roman" w:cs="Times New Roman"/>
          <w:b/>
          <w:bCs/>
          <w:caps/>
          <w:color w:val="BF2329"/>
          <w:lang w:eastAsia="fr-FR"/>
        </w:rPr>
      </w:pPr>
      <w:r w:rsidRPr="001F5777">
        <w:rPr>
          <w:rFonts w:ascii="Times New Roman" w:eastAsia="Times New Roman" w:hAnsi="Times New Roman" w:cs="Times New Roman"/>
          <w:b/>
          <w:bCs/>
          <w:caps/>
          <w:color w:val="BF2329"/>
          <w:lang w:eastAsia="fr-FR"/>
        </w:rPr>
        <w:t>ÉVANGILE</w:t>
      </w:r>
    </w:p>
    <w:p w14:paraId="158CD2E5" w14:textId="77777777" w:rsidR="001F5777" w:rsidRPr="001F5777" w:rsidRDefault="001F5777" w:rsidP="001F5777">
      <w:pPr>
        <w:spacing w:after="0" w:line="240" w:lineRule="auto"/>
        <w:jc w:val="both"/>
        <w:rPr>
          <w:rFonts w:ascii="Times New Roman" w:eastAsia="Times New Roman" w:hAnsi="Times New Roman" w:cs="Times New Roman"/>
          <w:i/>
          <w:iCs/>
          <w:color w:val="333333"/>
          <w:lang w:eastAsia="fr-FR"/>
        </w:rPr>
      </w:pPr>
      <w:r w:rsidRPr="001F5777">
        <w:rPr>
          <w:rFonts w:ascii="Times New Roman" w:eastAsia="Times New Roman" w:hAnsi="Times New Roman" w:cs="Times New Roman"/>
          <w:i/>
          <w:iCs/>
          <w:color w:val="333333"/>
          <w:lang w:eastAsia="fr-FR"/>
        </w:rPr>
        <w:t>Évangile de Jésus Christ selon saint Matthieu</w:t>
      </w:r>
    </w:p>
    <w:p w14:paraId="5683508A"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         </w:t>
      </w:r>
    </w:p>
    <w:p w14:paraId="06B5A490" w14:textId="77777777" w:rsidR="001F5777" w:rsidRPr="001F5777" w:rsidRDefault="001F5777" w:rsidP="001F5777">
      <w:pPr>
        <w:spacing w:after="0" w:line="240" w:lineRule="auto"/>
        <w:ind w:firstLine="708"/>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En ce temps-là, Jésus disait à ses disciples : « Quand le Fils de l’homme viendra dans sa gloire,</w:t>
      </w:r>
      <w:r w:rsidRPr="001F5777">
        <w:rPr>
          <w:rFonts w:ascii="Times New Roman" w:eastAsia="Times New Roman" w:hAnsi="Times New Roman" w:cs="Times New Roman"/>
          <w:color w:val="333333"/>
          <w:lang w:eastAsia="fr-FR"/>
        </w:rPr>
        <w:br/>
        <w:t>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w:t>
      </w:r>
      <w:proofErr w:type="gramStart"/>
      <w:r w:rsidRPr="001F5777">
        <w:rPr>
          <w:rFonts w:ascii="Times New Roman" w:eastAsia="Times New Roman" w:hAnsi="Times New Roman" w:cs="Times New Roman"/>
          <w:color w:val="333333"/>
          <w:lang w:eastAsia="fr-FR"/>
        </w:rPr>
        <w:t>...?</w:t>
      </w:r>
      <w:proofErr w:type="gramEnd"/>
      <w:r w:rsidRPr="001F5777">
        <w:rPr>
          <w:rFonts w:ascii="Times New Roman" w:eastAsia="Times New Roman" w:hAnsi="Times New Roman" w:cs="Times New Roman"/>
          <w:color w:val="333333"/>
          <w:lang w:eastAsia="fr-FR"/>
        </w:rPr>
        <w:t xml:space="preserve"> tu avais donc faim, et nous t’avons nourri ? tu avais soif, et nous t’avons donné à boire ?   </w:t>
      </w:r>
      <w:proofErr w:type="gramStart"/>
      <w:r w:rsidRPr="001F5777">
        <w:rPr>
          <w:rFonts w:ascii="Times New Roman" w:eastAsia="Times New Roman" w:hAnsi="Times New Roman" w:cs="Times New Roman"/>
          <w:color w:val="333333"/>
          <w:lang w:eastAsia="fr-FR"/>
        </w:rPr>
        <w:t>tu</w:t>
      </w:r>
      <w:proofErr w:type="gramEnd"/>
      <w:r w:rsidRPr="001F5777">
        <w:rPr>
          <w:rFonts w:ascii="Times New Roman" w:eastAsia="Times New Roman" w:hAnsi="Times New Roman" w:cs="Times New Roman"/>
          <w:color w:val="333333"/>
          <w:lang w:eastAsia="fr-FR"/>
        </w:rPr>
        <w:t xml:space="preserve"> étais un étranger, et nous t’avons accueilli ? tu étais nu, et nous t’avons habillé ?  </w:t>
      </w:r>
      <w:proofErr w:type="gramStart"/>
      <w:r w:rsidRPr="001F5777">
        <w:rPr>
          <w:rFonts w:ascii="Times New Roman" w:eastAsia="Times New Roman" w:hAnsi="Times New Roman" w:cs="Times New Roman"/>
          <w:color w:val="333333"/>
          <w:lang w:eastAsia="fr-FR"/>
        </w:rPr>
        <w:t>tu</w:t>
      </w:r>
      <w:proofErr w:type="gramEnd"/>
      <w:r w:rsidRPr="001F5777">
        <w:rPr>
          <w:rFonts w:ascii="Times New Roman" w:eastAsia="Times New Roman" w:hAnsi="Times New Roman" w:cs="Times New Roman"/>
          <w:color w:val="333333"/>
          <w:lang w:eastAsia="fr-FR"/>
        </w:rPr>
        <w:t xml:space="preserve">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w:t>
      </w:r>
    </w:p>
    <w:p w14:paraId="0176E768" w14:textId="77777777" w:rsidR="001F5777" w:rsidRPr="001F5777" w:rsidRDefault="001F5777" w:rsidP="001F5777">
      <w:pPr>
        <w:spacing w:after="0" w:line="240" w:lineRule="auto"/>
        <w:jc w:val="both"/>
        <w:rPr>
          <w:rFonts w:ascii="Times New Roman" w:eastAsia="Times New Roman" w:hAnsi="Times New Roman" w:cs="Times New Roman"/>
          <w:color w:val="333333"/>
          <w:lang w:eastAsia="fr-FR"/>
        </w:rPr>
      </w:pPr>
      <w:r w:rsidRPr="001F5777">
        <w:rPr>
          <w:rFonts w:ascii="Times New Roman" w:eastAsia="Times New Roman" w:hAnsi="Times New Roman" w:cs="Times New Roman"/>
          <w:color w:val="333333"/>
          <w:lang w:eastAsia="fr-FR"/>
        </w:rPr>
        <w:t>          – Acclamons la Parole de Dieu.</w:t>
      </w:r>
    </w:p>
    <w:p w14:paraId="49983202" w14:textId="77777777" w:rsidR="001F5777" w:rsidRPr="001F5777" w:rsidRDefault="001F5777" w:rsidP="001F5777">
      <w:pPr>
        <w:rPr>
          <w:rFonts w:ascii="Times New Roman" w:eastAsia="Times New Roman" w:hAnsi="Times New Roman" w:cs="Times New Roman"/>
          <w:color w:val="333333"/>
          <w:lang w:eastAsia="fr-FR"/>
        </w:rPr>
      </w:pPr>
      <w:r w:rsidRPr="001F5777">
        <w:rPr>
          <w:rFonts w:ascii="Calibri" w:eastAsia="Calibri" w:hAnsi="Calibri" w:cs="Times New Roman"/>
          <w:color w:val="333333"/>
        </w:rPr>
        <w:br w:type="page"/>
      </w:r>
    </w:p>
    <w:p w14:paraId="6EC35D87" w14:textId="77777777" w:rsidR="001F5777" w:rsidRPr="001F5777" w:rsidRDefault="001F5777" w:rsidP="001F5777">
      <w:pPr>
        <w:spacing w:after="0" w:line="240" w:lineRule="auto"/>
        <w:jc w:val="center"/>
        <w:rPr>
          <w:rFonts w:ascii="Times New Roman" w:eastAsia="Times New Roman" w:hAnsi="Times New Roman" w:cs="Times New Roman"/>
          <w:b/>
          <w:bCs/>
          <w:color w:val="333333"/>
          <w:u w:val="single"/>
          <w:lang w:eastAsia="fr-FR"/>
        </w:rPr>
      </w:pPr>
      <w:r w:rsidRPr="001F5777">
        <w:rPr>
          <w:rFonts w:ascii="Times New Roman" w:eastAsia="Times New Roman" w:hAnsi="Times New Roman" w:cs="Times New Roman"/>
          <w:b/>
          <w:bCs/>
          <w:color w:val="333333"/>
          <w:u w:val="single"/>
          <w:lang w:eastAsia="fr-FR"/>
        </w:rPr>
        <w:lastRenderedPageBreak/>
        <w:t>Homélie</w:t>
      </w:r>
    </w:p>
    <w:p w14:paraId="78263704" w14:textId="77777777" w:rsidR="001F5777" w:rsidRPr="001F5777" w:rsidRDefault="001F5777" w:rsidP="001F5777">
      <w:pPr>
        <w:suppressAutoHyphens/>
        <w:autoSpaceDN w:val="0"/>
        <w:spacing w:after="0" w:line="240" w:lineRule="auto"/>
        <w:ind w:firstLine="708"/>
        <w:jc w:val="both"/>
        <w:textAlignment w:val="baseline"/>
        <w:rPr>
          <w:rFonts w:ascii="Times New Roman" w:eastAsia="Calibri" w:hAnsi="Times New Roman" w:cs="Times New Roman"/>
          <w:bCs/>
          <w:lang w:eastAsia="fr-FR"/>
        </w:rPr>
      </w:pPr>
      <w:r w:rsidRPr="001F5777">
        <w:rPr>
          <w:rFonts w:ascii="Times New Roman" w:eastAsia="Calibri" w:hAnsi="Times New Roman" w:cs="Times New Roman"/>
          <w:bCs/>
          <w:lang w:eastAsia="fr-FR"/>
        </w:rPr>
        <w:t xml:space="preserve">Frères et sœurs, hier, en fêtant la Toussaint, nous avons fêté tous les saints, innombrables, de nos familles et de l’histoire des hommes, et c’est vers le ciel, le paradis de Dieu que nous avons regardé. Aujourd’hui, en faisant mémoire de tous les fidèles défunts, ce n’est pas en arrière que nous regardons, mais de nouveau en avant. Car la mémoire que nous faisons de ceux qui nous ont précédés est liée à ce qui se passe dans les sacrements, qui nous font rencontrer le Seigneur Jésus-Christ au présent, maintenant. Ainsi liée au mémorial du Seigneur, cette commémoraison signifie la solidarité des morts et des vivants. Nous sommes attachés à ce qu’ils ont été et ce qu’ils sont maintenant, car nos destins sont liés. Sans cette mémoire, qui dans la foi est aussi une mémoire d’avenir, notre humanité serait tronquée ou amputée. La Parole de Dieu proposée aujourd’hui, nous aide à placer comme il faut notre acte de mémoire et de célébration. </w:t>
      </w:r>
    </w:p>
    <w:p w14:paraId="6D1992C8" w14:textId="77777777" w:rsidR="001F5777" w:rsidRPr="001F5777" w:rsidRDefault="001F5777" w:rsidP="001F5777">
      <w:pPr>
        <w:suppressAutoHyphens/>
        <w:autoSpaceDN w:val="0"/>
        <w:spacing w:after="0" w:line="240" w:lineRule="auto"/>
        <w:jc w:val="both"/>
        <w:textAlignment w:val="baseline"/>
        <w:rPr>
          <w:rFonts w:ascii="Times New Roman" w:eastAsia="Times New Roman" w:hAnsi="Times New Roman" w:cs="Times New Roman"/>
          <w:lang w:eastAsia="fr-FR"/>
        </w:rPr>
      </w:pPr>
      <w:r w:rsidRPr="001F5777">
        <w:rPr>
          <w:rFonts w:ascii="Times New Roman" w:eastAsia="Calibri" w:hAnsi="Times New Roman" w:cs="Times New Roman"/>
          <w:bCs/>
          <w:lang w:eastAsia="fr-FR"/>
        </w:rPr>
        <w:tab/>
        <w:t xml:space="preserve">Le livre de la Sagesse commence par nous rappeler que nous sommes créés pour la vie éternelle, pas moins, et que notre vie est dans la main de Dieu. Je lis : </w:t>
      </w:r>
      <w:r w:rsidRPr="001F5777">
        <w:rPr>
          <w:rFonts w:ascii="Times New Roman" w:eastAsia="Times New Roman" w:hAnsi="Times New Roman" w:cs="Times New Roman"/>
          <w:sz w:val="20"/>
          <w:szCs w:val="20"/>
          <w:lang w:eastAsia="fr-FR"/>
        </w:rPr>
        <w:tab/>
      </w:r>
      <w:r w:rsidRPr="001F5777">
        <w:rPr>
          <w:rFonts w:ascii="Times New Roman" w:eastAsia="Times New Roman" w:hAnsi="Times New Roman" w:cs="Times New Roman"/>
          <w:i/>
          <w:lang w:eastAsia="fr-FR"/>
        </w:rPr>
        <w:t>Dieu a créé l’homme pour une existence impérissable (…) la vie des justes est dans la main de Dieu</w:t>
      </w:r>
      <w:r w:rsidRPr="001F5777">
        <w:rPr>
          <w:rFonts w:ascii="Times New Roman" w:eastAsia="Times New Roman" w:hAnsi="Times New Roman" w:cs="Times New Roman"/>
          <w:lang w:eastAsia="fr-FR"/>
        </w:rPr>
        <w:t xml:space="preserve">. En deux constats, en deux certitudes de foi, voilà notre espérance enracinée. </w:t>
      </w:r>
    </w:p>
    <w:p w14:paraId="0920E617" w14:textId="77777777" w:rsidR="001F5777" w:rsidRPr="001F5777" w:rsidRDefault="001F5777" w:rsidP="001F5777">
      <w:pPr>
        <w:suppressAutoHyphens/>
        <w:autoSpaceDN w:val="0"/>
        <w:spacing w:after="0" w:line="240" w:lineRule="auto"/>
        <w:ind w:firstLine="708"/>
        <w:jc w:val="both"/>
        <w:textAlignment w:val="baseline"/>
        <w:rPr>
          <w:rFonts w:ascii="Times New Roman" w:eastAsia="Times New Roman" w:hAnsi="Times New Roman" w:cs="Times New Roman"/>
          <w:lang w:eastAsia="fr-FR"/>
        </w:rPr>
      </w:pPr>
      <w:r w:rsidRPr="001F5777">
        <w:rPr>
          <w:rFonts w:ascii="Times New Roman" w:eastAsia="Times New Roman" w:hAnsi="Times New Roman" w:cs="Times New Roman"/>
          <w:lang w:eastAsia="fr-FR"/>
        </w:rPr>
        <w:t xml:space="preserve">Premier constat : nous sommes créés pour la Vie éternelle. L’homme n’est pas un « être pour la mort », soit dit contre le philosophe Heidegger. Plus prosaïquement : nous ne naissons pas du hasard de la rencontre de deux cellules, pour vivre de peine et de misère, et finir dans le trou. Au contraire, nous sommes connus et aimés de Dieu dès avant notre naissance, chacun par notre nom unique. Et tout du long, il y a dans nos vies plus que nos vies, quelque chose qui est sacré, une dignité qui ne peut se perdre ; c’est notre appui. Et cela permet notre élan, car c’est une vocation à accomplir nos destins liés les uns aux autres, au travers même de l’aléatoire, du non-choisi et des difficultés. C’est heureux que Dieu ne nous donne pas « les noix déjà toutes cassées » comme dit le proverbe. D’où l’importance de l’éducation, de la liberté créatrice et de l’entraide ou de la solidarité. Mais en tout cas, je le répète souvent aux obsèques, croyants, nous savons que l’être humain ne va pas de la vie à la mort, mais de la mort à la vie.  </w:t>
      </w:r>
    </w:p>
    <w:p w14:paraId="4E27B554" w14:textId="77777777" w:rsidR="001F5777" w:rsidRPr="001F5777" w:rsidRDefault="001F5777" w:rsidP="001F5777">
      <w:pPr>
        <w:suppressAutoHyphens/>
        <w:autoSpaceDN w:val="0"/>
        <w:spacing w:after="0" w:line="240" w:lineRule="auto"/>
        <w:ind w:firstLine="708"/>
        <w:jc w:val="both"/>
        <w:textAlignment w:val="baseline"/>
        <w:rPr>
          <w:rFonts w:ascii="Times New Roman" w:eastAsia="Times New Roman" w:hAnsi="Times New Roman" w:cs="Times New Roman"/>
          <w:lang w:eastAsia="fr-FR"/>
        </w:rPr>
      </w:pPr>
      <w:r w:rsidRPr="001F5777">
        <w:rPr>
          <w:rFonts w:ascii="Times New Roman" w:eastAsia="Times New Roman" w:hAnsi="Times New Roman" w:cs="Times New Roman"/>
          <w:lang w:eastAsia="fr-FR"/>
        </w:rPr>
        <w:t xml:space="preserve">Première certitude de foi donc, nous sommes créés pour la Vie éternelle. Deuxième constat ou certitude de foi, la Sagesse nous dit : </w:t>
      </w:r>
      <w:r w:rsidRPr="001F5777">
        <w:rPr>
          <w:rFonts w:ascii="Times New Roman" w:eastAsia="Times New Roman" w:hAnsi="Times New Roman" w:cs="Times New Roman"/>
          <w:i/>
          <w:lang w:eastAsia="fr-FR"/>
        </w:rPr>
        <w:t>la vie des justes est dans la main de Dieu, aucun tourment n’a de prise sur eux</w:t>
      </w:r>
      <w:r w:rsidRPr="001F5777">
        <w:rPr>
          <w:rFonts w:ascii="Times New Roman" w:eastAsia="Times New Roman" w:hAnsi="Times New Roman" w:cs="Times New Roman"/>
          <w:lang w:eastAsia="fr-FR"/>
        </w:rPr>
        <w:t>. Oui, nous souffrons, comme le Christ l’a assumé lui-même ; il n’est pas vrai que rien ne fait de mal à celui qui croit que tout s’arrange à la fin. Mais pourtant tombent nos peurs, quand bien même notre corps éprouve la peur physique et notre âme l’angoisse, comme à Gethsémani. Parce que le dernier mot n’est pas aux tourments, quand nous sommes accrochés au Christ, mais à la Vie éternelle, qui nous est promise avec Lui. Il nous faudrait relire aussi le livre de Job. La grande « théophanie », au milieu du livre, quand Dieu se manifeste dans sa grandeur, n’a pas lieu pour dire à Job : moi je suis Dieu, et tu n’as qu’à te taire. Mais au contraire : Job, regarde, pas plus que tu ne maitrises ton origine, tu ne dois désespérer de ta fin</w:t>
      </w:r>
    </w:p>
    <w:p w14:paraId="64644176" w14:textId="77777777" w:rsidR="001F5777" w:rsidRPr="001F5777" w:rsidRDefault="001F5777" w:rsidP="001F5777">
      <w:pPr>
        <w:suppressAutoHyphens/>
        <w:autoSpaceDN w:val="0"/>
        <w:spacing w:after="0" w:line="240" w:lineRule="auto"/>
        <w:jc w:val="both"/>
        <w:textAlignment w:val="baseline"/>
        <w:rPr>
          <w:rFonts w:ascii="Times New Roman" w:eastAsia="Calibri" w:hAnsi="Times New Roman" w:cs="Times New Roman"/>
          <w:bCs/>
          <w:lang w:eastAsia="fr-FR"/>
        </w:rPr>
      </w:pPr>
      <w:r w:rsidRPr="001F5777">
        <w:rPr>
          <w:rFonts w:ascii="Times New Roman" w:eastAsia="Calibri" w:hAnsi="Times New Roman" w:cs="Times New Roman"/>
          <w:bCs/>
          <w:lang w:eastAsia="fr-FR"/>
        </w:rPr>
        <w:tab/>
        <w:t xml:space="preserve">Ainsi retenons du texte de Paul que nous avons entendu en deuxième lecture, non pas une sorte de film à grand spectacle, car toute représentation du passage à la vie éternelle est forcément inadéquate, mais d’abord l’assurance pour l’être périssable que nous sommes de revêtir ce qui est impérissable. Cela est un mystère, dit Paul. Le mot </w:t>
      </w:r>
      <w:r w:rsidRPr="001F5777">
        <w:rPr>
          <w:rFonts w:ascii="Times New Roman" w:eastAsia="Calibri" w:hAnsi="Times New Roman" w:cs="Times New Roman"/>
          <w:bCs/>
          <w:i/>
          <w:iCs/>
          <w:lang w:eastAsia="fr-FR"/>
        </w:rPr>
        <w:t>mystère</w:t>
      </w:r>
      <w:r w:rsidRPr="001F5777">
        <w:rPr>
          <w:rFonts w:ascii="Times New Roman" w:eastAsia="Calibri" w:hAnsi="Times New Roman" w:cs="Times New Roman"/>
          <w:bCs/>
          <w:lang w:eastAsia="fr-FR"/>
        </w:rPr>
        <w:t xml:space="preserve"> est précis : il ne s’agit pas, comme dans le langage contemporain qui dévalue le mystère, de ce qui est incompréhensible, mais de toute réalité où Dieu prend part. Ce qui nous met sur la piste d’une meilleure compréhension de cette transformation pour nous. La victoire ne sera pas celle de la mort. Car le Seigneur a déjà fait le chemin en sens inverse, Il est venu à nous à travers la mort, pour que nous puissions aller à Lui, à travers la mort. En la personne de son Fils, Dieu et venu habiter notre condition mortelle : l’Infini s’est fait petit ; le Bienheureux a voulu être vulnérable, l’Eternel est entré dans le temps, le Vivant a traversé la mort. Faisant corps avec Lui comme le premier il a fait corps avec nous, nous accomplirons avec Lui notre pâque vers la vie qui n’a pas de fin. </w:t>
      </w:r>
    </w:p>
    <w:p w14:paraId="0755777D" w14:textId="13B6DD77" w:rsidR="005E5072" w:rsidRPr="001F5777" w:rsidRDefault="001F5777" w:rsidP="001F5777">
      <w:pPr>
        <w:suppressAutoHyphens/>
        <w:autoSpaceDN w:val="0"/>
        <w:spacing w:after="0" w:line="240" w:lineRule="auto"/>
        <w:jc w:val="both"/>
        <w:textAlignment w:val="baseline"/>
        <w:rPr>
          <w:rFonts w:ascii="Times New Roman" w:hAnsi="Times New Roman" w:cs="Times New Roman"/>
        </w:rPr>
      </w:pPr>
      <w:r w:rsidRPr="001F5777">
        <w:rPr>
          <w:rFonts w:ascii="Times New Roman" w:eastAsia="Calibri" w:hAnsi="Times New Roman" w:cs="Times New Roman"/>
          <w:bCs/>
          <w:lang w:eastAsia="fr-FR"/>
        </w:rPr>
        <w:tab/>
        <w:t xml:space="preserve">Alors nous a été proclamé Mt 25, </w:t>
      </w:r>
      <w:r w:rsidRPr="001F5777">
        <w:rPr>
          <w:rFonts w:ascii="Times New Roman" w:eastAsia="Times New Roman" w:hAnsi="Times New Roman" w:cs="Times New Roman"/>
          <w:lang w:eastAsia="fr-FR"/>
        </w:rPr>
        <w:t xml:space="preserve">l’évangile du jugement dernier. C’est notre paix, la joie définitive, qui est en train d’advenir. Ne doutons pas de sa réalité, car il est d’abord question de faim, de soif, </w:t>
      </w:r>
      <w:proofErr w:type="gramStart"/>
      <w:r w:rsidRPr="001F5777">
        <w:rPr>
          <w:rFonts w:ascii="Times New Roman" w:eastAsia="Times New Roman" w:hAnsi="Times New Roman" w:cs="Times New Roman"/>
          <w:lang w:eastAsia="fr-FR"/>
        </w:rPr>
        <w:t>d’étranger</w:t>
      </w:r>
      <w:proofErr w:type="gramEnd"/>
      <w:r w:rsidRPr="001F5777">
        <w:rPr>
          <w:rFonts w:ascii="Times New Roman" w:eastAsia="Times New Roman" w:hAnsi="Times New Roman" w:cs="Times New Roman"/>
          <w:lang w:eastAsia="fr-FR"/>
        </w:rPr>
        <w:t xml:space="preserve">, de dénuement, de prison. Le paradis est à nos portes, et nous ne le savions pas. Nous passions repus, satisfaits, égoïstes et insensibles. Parfois, de manière fugitive, nous réalisons bien que c’est l’enfer, mais nous retournons bien vite à nos petites affaires et à nos divertissements. Vite, au contraire ! Quels malades irons-nous voir ? Quels prisonniers visiterons-nous ? Quel effort de partage allons-nous faire, à commencer par nous débarrasser du superflu ? A quel accueil et à quelle disponibilité allons-nous nous convertir, avant qu’il ne soit trop tard ? Dieu est là tout proche, avec son visage toujours humain - et nous passons à côté. </w:t>
      </w:r>
      <w:r w:rsidRPr="001F5777">
        <w:rPr>
          <w:rFonts w:ascii="Times New Roman" w:eastAsia="Times New Roman" w:hAnsi="Times New Roman" w:cs="Times New Roman"/>
          <w:i/>
          <w:iCs/>
          <w:lang w:eastAsia="fr-FR"/>
        </w:rPr>
        <w:t>Chaque fois que vous ne l’avez pas fait à l’un de ces petits, à moi non plus vous ne l’avez pas fait</w:t>
      </w:r>
      <w:r w:rsidRPr="001F5777">
        <w:rPr>
          <w:rFonts w:ascii="Times New Roman" w:eastAsia="Times New Roman" w:hAnsi="Times New Roman" w:cs="Times New Roman"/>
          <w:lang w:eastAsia="fr-FR"/>
        </w:rPr>
        <w:t>. C’est cela qui est écrit, et pas autre chose. Si nous essayions, ensemble, car ensemble on s’entraîne, d’écouter vraiment, et de mettre cet appel en pratique, ne serait-ce pas la plus haute façon d’honorer nos défunts, et de passer à la Vie éternelle ? Amen.</w:t>
      </w:r>
    </w:p>
    <w:sectPr w:rsidR="005E5072" w:rsidRPr="001F5777" w:rsidSect="001F5777">
      <w:pgSz w:w="11906" w:h="16838"/>
      <w:pgMar w:top="1135"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58D3"/>
    <w:multiLevelType w:val="hybridMultilevel"/>
    <w:tmpl w:val="63E47E56"/>
    <w:lvl w:ilvl="0" w:tplc="FF6C67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75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77"/>
    <w:rsid w:val="001F5777"/>
    <w:rsid w:val="005E5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0D80"/>
  <w15:chartTrackingRefBased/>
  <w15:docId w15:val="{E49BBD70-6B82-4A37-BBB9-890C675C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1550</Words>
  <Characters>8530</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1</cp:revision>
  <dcterms:created xsi:type="dcterms:W3CDTF">2022-11-02T16:49:00Z</dcterms:created>
  <dcterms:modified xsi:type="dcterms:W3CDTF">2022-11-02T16:52:00Z</dcterms:modified>
</cp:coreProperties>
</file>